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1BE5" w14:textId="77777777" w:rsidR="00171FD2" w:rsidRPr="00836B28" w:rsidRDefault="00171FD2">
      <w:pPr>
        <w:tabs>
          <w:tab w:val="left" w:pos="0"/>
        </w:tabs>
      </w:pPr>
      <w:bookmarkStart w:id="0" w:name="_GoBack"/>
      <w:bookmarkEnd w:id="0"/>
    </w:p>
    <w:p w14:paraId="421BDFE1" w14:textId="77777777" w:rsidR="00AD073D" w:rsidRPr="00C41355" w:rsidRDefault="00AD073D" w:rsidP="00AD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41355">
        <w:rPr>
          <w:rFonts w:ascii="Times New Roman" w:hAnsi="Times New Roman" w:cs="Times New Roman"/>
          <w:sz w:val="24"/>
          <w:szCs w:val="24"/>
        </w:rPr>
        <w:t>, 2019</w:t>
      </w:r>
    </w:p>
    <w:p w14:paraId="4268A3B7" w14:textId="77777777" w:rsidR="00AD073D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35D6950" w14:textId="77777777" w:rsidR="00AD073D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19E06FD" w14:textId="77777777" w:rsidR="00AD073D" w:rsidRPr="00C41355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Honorable Ted McKinney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>Honorable Bill Northey</w:t>
      </w:r>
    </w:p>
    <w:p w14:paraId="567F0B73" w14:textId="77777777" w:rsidR="00AD073D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Under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>Under Secretary</w:t>
      </w:r>
    </w:p>
    <w:p w14:paraId="62E71836" w14:textId="77777777" w:rsidR="00AD073D" w:rsidRPr="00C41355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Trade and Foreign Agricultural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>Farm Production and Conservation</w:t>
      </w:r>
    </w:p>
    <w:p w14:paraId="5698BCDD" w14:textId="77777777" w:rsidR="00AD073D" w:rsidRPr="00C41355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U.S. Department of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>U.S. Department of Agriculture</w:t>
      </w:r>
    </w:p>
    <w:p w14:paraId="3C923DAE" w14:textId="77777777" w:rsidR="00AD073D" w:rsidRPr="00C41355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Washington, DC 20250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>Washington, DC 20250</w:t>
      </w:r>
    </w:p>
    <w:p w14:paraId="51551C6B" w14:textId="77777777" w:rsidR="00AD073D" w:rsidRPr="00C41355" w:rsidRDefault="00AD073D" w:rsidP="00AD073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9301767" w14:textId="77777777" w:rsidR="00AD073D" w:rsidRPr="00C41355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Dear Under Secretaries McKinney and Northey:</w:t>
      </w:r>
    </w:p>
    <w:p w14:paraId="54FE9EC9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E7317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 xml:space="preserve">With release of the May </w:t>
      </w:r>
      <w:r w:rsidRPr="00C41355">
        <w:rPr>
          <w:rFonts w:ascii="Times New Roman" w:hAnsi="Times New Roman" w:cs="Times New Roman"/>
          <w:i/>
          <w:sz w:val="24"/>
          <w:szCs w:val="24"/>
        </w:rPr>
        <w:t>World Agricultural Supply and Demand Estimates</w:t>
      </w:r>
      <w:r>
        <w:rPr>
          <w:rFonts w:ascii="Times New Roman" w:hAnsi="Times New Roman" w:cs="Times New Roman"/>
          <w:sz w:val="24"/>
          <w:szCs w:val="24"/>
        </w:rPr>
        <w:t xml:space="preserve"> (WASDE),</w:t>
      </w:r>
      <w:r w:rsidRPr="00C413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sz w:val="24"/>
          <w:szCs w:val="24"/>
        </w:rPr>
        <w:t xml:space="preserve">there can be no further doubt about the need to increase sugar supplies for the current fiscal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sz w:val="24"/>
          <w:szCs w:val="24"/>
        </w:rPr>
        <w:t>On behalf of the Sweetener Users Association, I strongly urge you to use your own authorities and work with the Office of the U.S. Trade Representative and the Department of Commerce to reallocate the tariff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1355">
        <w:rPr>
          <w:rFonts w:ascii="Times New Roman" w:hAnsi="Times New Roman" w:cs="Times New Roman"/>
          <w:sz w:val="24"/>
          <w:szCs w:val="24"/>
        </w:rPr>
        <w:t>rate quota, increase Mexico’s access to the U.S. market, and (if necessary due to the availability of Mexican sugar) increase the TRQ.</w:t>
      </w:r>
    </w:p>
    <w:p w14:paraId="76320CAC" w14:textId="77777777" w:rsidR="00AD073D" w:rsidRPr="00C41355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D2216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 xml:space="preserve">The </w:t>
      </w:r>
      <w:r w:rsidR="00A346F3">
        <w:rPr>
          <w:rFonts w:ascii="Times New Roman" w:hAnsi="Times New Roman" w:cs="Times New Roman"/>
          <w:sz w:val="24"/>
          <w:szCs w:val="24"/>
        </w:rPr>
        <w:t xml:space="preserve">May </w:t>
      </w:r>
      <w:r w:rsidRPr="00C41355">
        <w:rPr>
          <w:rFonts w:ascii="Times New Roman" w:hAnsi="Times New Roman" w:cs="Times New Roman"/>
          <w:sz w:val="24"/>
          <w:szCs w:val="24"/>
        </w:rPr>
        <w:t>WASDE itself makes the arguments for action more eloquently than we could.  In particular:</w:t>
      </w:r>
    </w:p>
    <w:p w14:paraId="6DB18CB7" w14:textId="77777777" w:rsidR="00AD073D" w:rsidRPr="00C41355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049E2" w14:textId="77777777" w:rsidR="00AD073D" w:rsidRDefault="00AD073D" w:rsidP="00AD07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 xml:space="preserve">The 2018/19 </w:t>
      </w:r>
      <w:r w:rsidRPr="00C41355">
        <w:rPr>
          <w:rFonts w:ascii="Times New Roman" w:hAnsi="Times New Roman" w:cs="Times New Roman"/>
          <w:b/>
          <w:sz w:val="24"/>
          <w:szCs w:val="24"/>
        </w:rPr>
        <w:t>stocks-to-use ratio is reduced to 12.2 percent</w:t>
      </w:r>
      <w:r w:rsidRPr="00C41355">
        <w:rPr>
          <w:rFonts w:ascii="Times New Roman" w:hAnsi="Times New Roman" w:cs="Times New Roman"/>
          <w:sz w:val="24"/>
          <w:szCs w:val="24"/>
        </w:rPr>
        <w:t xml:space="preserve">, which </w:t>
      </w:r>
      <w:r w:rsidR="00A346F3">
        <w:rPr>
          <w:rFonts w:ascii="Times New Roman" w:hAnsi="Times New Roman" w:cs="Times New Roman"/>
          <w:sz w:val="24"/>
          <w:szCs w:val="24"/>
        </w:rPr>
        <w:t xml:space="preserve">results from a drop in domestic production and imports of </w:t>
      </w:r>
      <w:r w:rsidRPr="00C41355">
        <w:rPr>
          <w:rFonts w:ascii="Times New Roman" w:hAnsi="Times New Roman" w:cs="Times New Roman"/>
          <w:sz w:val="24"/>
          <w:szCs w:val="24"/>
        </w:rPr>
        <w:t>120,000 short tons, raw value</w:t>
      </w:r>
      <w:r>
        <w:rPr>
          <w:rFonts w:ascii="Times New Roman" w:hAnsi="Times New Roman" w:cs="Times New Roman"/>
          <w:sz w:val="24"/>
          <w:szCs w:val="24"/>
        </w:rPr>
        <w:t xml:space="preserve"> (STRV)</w:t>
      </w:r>
      <w:r w:rsidR="00A346F3">
        <w:rPr>
          <w:rFonts w:ascii="Times New Roman" w:hAnsi="Times New Roman" w:cs="Times New Roman"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sz w:val="24"/>
          <w:szCs w:val="24"/>
        </w:rPr>
        <w:t xml:space="preserve">below the level estimated in </w:t>
      </w:r>
      <w:r w:rsidR="00A346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A346F3">
        <w:rPr>
          <w:rFonts w:ascii="Times New Roman" w:hAnsi="Times New Roman" w:cs="Times New Roman"/>
          <w:sz w:val="24"/>
          <w:szCs w:val="24"/>
        </w:rPr>
        <w:t xml:space="preserve"> WASDE</w:t>
      </w:r>
      <w:r w:rsidRPr="00C41355">
        <w:rPr>
          <w:rFonts w:ascii="Times New Roman" w:hAnsi="Times New Roman" w:cs="Times New Roman"/>
          <w:sz w:val="24"/>
          <w:szCs w:val="24"/>
        </w:rPr>
        <w:t xml:space="preserve"> – and that estimate was itself well below the lower end of USDA’s desired stocks range.</w:t>
      </w:r>
    </w:p>
    <w:p w14:paraId="21CF3141" w14:textId="77777777" w:rsidR="00AD073D" w:rsidRPr="00C41355" w:rsidRDefault="00AD073D" w:rsidP="00AD0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A14F66" w14:textId="77777777" w:rsidR="00AD073D" w:rsidRDefault="00AD073D" w:rsidP="00AD07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b/>
          <w:sz w:val="24"/>
          <w:szCs w:val="24"/>
        </w:rPr>
        <w:t>Total supplies are reduced</w:t>
      </w:r>
      <w:r w:rsidRPr="00C41355">
        <w:rPr>
          <w:rFonts w:ascii="Times New Roman" w:hAnsi="Times New Roman" w:cs="Times New Roman"/>
          <w:sz w:val="24"/>
          <w:szCs w:val="24"/>
        </w:rPr>
        <w:t xml:space="preserve"> compared to </w:t>
      </w:r>
      <w:r w:rsidR="002059D0">
        <w:rPr>
          <w:rFonts w:ascii="Times New Roman" w:hAnsi="Times New Roman" w:cs="Times New Roman"/>
          <w:sz w:val="24"/>
          <w:szCs w:val="24"/>
        </w:rPr>
        <w:t>previous</w:t>
      </w:r>
      <w:r w:rsidRPr="00C41355">
        <w:rPr>
          <w:rFonts w:ascii="Times New Roman" w:hAnsi="Times New Roman" w:cs="Times New Roman"/>
          <w:sz w:val="24"/>
          <w:szCs w:val="24"/>
        </w:rPr>
        <w:t xml:space="preserve"> April estimates.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sz w:val="24"/>
          <w:szCs w:val="24"/>
        </w:rPr>
        <w:t xml:space="preserve">In particular, USDA states that beet sugar from the new crop produced before October 1 will be “about 123,000 STRV lower than the average of the 5 previous years.”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sz w:val="24"/>
          <w:szCs w:val="24"/>
        </w:rPr>
        <w:t xml:space="preserve">This clearly shows a danger of short supplies in the </w:t>
      </w:r>
      <w:r w:rsidR="002059D0">
        <w:rPr>
          <w:rFonts w:ascii="Times New Roman" w:hAnsi="Times New Roman" w:cs="Times New Roman"/>
          <w:sz w:val="24"/>
          <w:szCs w:val="24"/>
        </w:rPr>
        <w:t xml:space="preserve">third and </w:t>
      </w:r>
      <w:r w:rsidRPr="00C41355">
        <w:rPr>
          <w:rFonts w:ascii="Times New Roman" w:hAnsi="Times New Roman" w:cs="Times New Roman"/>
          <w:sz w:val="24"/>
          <w:szCs w:val="24"/>
        </w:rPr>
        <w:t>fourth fiscal quarter</w:t>
      </w:r>
      <w:r w:rsidR="002059D0">
        <w:rPr>
          <w:rFonts w:ascii="Times New Roman" w:hAnsi="Times New Roman" w:cs="Times New Roman"/>
          <w:sz w:val="24"/>
          <w:szCs w:val="24"/>
        </w:rPr>
        <w:t>s</w:t>
      </w:r>
      <w:r w:rsidRPr="00C41355">
        <w:rPr>
          <w:rFonts w:ascii="Times New Roman" w:hAnsi="Times New Roman" w:cs="Times New Roman"/>
          <w:sz w:val="24"/>
          <w:szCs w:val="24"/>
        </w:rPr>
        <w:t>.</w:t>
      </w:r>
    </w:p>
    <w:p w14:paraId="5B6FCC27" w14:textId="77777777" w:rsidR="00AD073D" w:rsidRPr="00C41355" w:rsidRDefault="00AD073D" w:rsidP="00AD0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AF7D4AC" w14:textId="77777777" w:rsidR="00AD073D" w:rsidRDefault="00AD073D" w:rsidP="00AD07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C41355">
        <w:rPr>
          <w:rFonts w:ascii="Times New Roman" w:hAnsi="Times New Roman" w:cs="Times New Roman"/>
          <w:b/>
          <w:sz w:val="24"/>
          <w:szCs w:val="24"/>
        </w:rPr>
        <w:t>shortfall in the 2018/19 TRQ is increased</w:t>
      </w:r>
      <w:r w:rsidRPr="00C41355">
        <w:rPr>
          <w:rFonts w:ascii="Times New Roman" w:hAnsi="Times New Roman" w:cs="Times New Roman"/>
          <w:sz w:val="24"/>
          <w:szCs w:val="24"/>
        </w:rPr>
        <w:t xml:space="preserve"> by 22,000 STRV “based on FAS Post reporting,” indicating the Foreign Agricultural Service has new information about the likely failure of some countries to fill their quotas.</w:t>
      </w:r>
    </w:p>
    <w:p w14:paraId="40A6C8E4" w14:textId="77777777" w:rsidR="00AD073D" w:rsidRPr="00C41355" w:rsidRDefault="00AD073D" w:rsidP="00AD0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97596C9" w14:textId="77777777" w:rsidR="00AD073D" w:rsidRDefault="00AD073D" w:rsidP="00AD07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 xml:space="preserve">The </w:t>
      </w:r>
      <w:r w:rsidRPr="00C41355">
        <w:rPr>
          <w:rFonts w:ascii="Times New Roman" w:hAnsi="Times New Roman" w:cs="Times New Roman"/>
          <w:b/>
          <w:sz w:val="24"/>
          <w:szCs w:val="24"/>
        </w:rPr>
        <w:t>estimate of high-tier imports is increased</w:t>
      </w:r>
      <w:r w:rsidRPr="00C41355">
        <w:rPr>
          <w:rFonts w:ascii="Times New Roman" w:hAnsi="Times New Roman" w:cs="Times New Roman"/>
          <w:sz w:val="24"/>
          <w:szCs w:val="24"/>
        </w:rPr>
        <w:t xml:space="preserve"> from April to 70,000 STRV “based on the pace to date,” clearly indicating a price imbalance in the domestic market.</w:t>
      </w:r>
    </w:p>
    <w:p w14:paraId="0F26938F" w14:textId="77777777" w:rsidR="00AD073D" w:rsidRPr="00C41355" w:rsidRDefault="00AD073D" w:rsidP="00AD07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5F79610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 xml:space="preserve">The problem of low stocks becomes still more concerning in looking at USDA’s initial projection for the 2019/20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b/>
          <w:sz w:val="24"/>
          <w:szCs w:val="24"/>
        </w:rPr>
        <w:t>The stocks-to-use ratio is forecast to fall still further to 12.0 percent</w:t>
      </w:r>
      <w:r w:rsidRPr="00C41355">
        <w:rPr>
          <w:rFonts w:ascii="Times New Roman" w:hAnsi="Times New Roman" w:cs="Times New Roman"/>
          <w:sz w:val="24"/>
          <w:szCs w:val="24"/>
        </w:rPr>
        <w:t xml:space="preserve">, and USDA states that “slower-than-average planting progress in the Upper Midwest and Michigan has dampened prospects for significant gains in the national yield over last year.” Indeed, USDA’s May 6 </w:t>
      </w:r>
      <w:r w:rsidRPr="00C41355">
        <w:rPr>
          <w:rFonts w:ascii="Times New Roman" w:hAnsi="Times New Roman" w:cs="Times New Roman"/>
          <w:i/>
          <w:sz w:val="24"/>
          <w:szCs w:val="24"/>
        </w:rPr>
        <w:t xml:space="preserve">Crop Progress </w:t>
      </w:r>
      <w:r w:rsidRPr="00C41355">
        <w:rPr>
          <w:rFonts w:ascii="Times New Roman" w:hAnsi="Times New Roman" w:cs="Times New Roman"/>
          <w:sz w:val="24"/>
          <w:szCs w:val="24"/>
        </w:rPr>
        <w:t xml:space="preserve">report shows that </w:t>
      </w:r>
      <w:r w:rsidRPr="00C41355">
        <w:rPr>
          <w:rFonts w:ascii="Times New Roman" w:hAnsi="Times New Roman" w:cs="Times New Roman"/>
          <w:b/>
          <w:sz w:val="24"/>
          <w:szCs w:val="24"/>
        </w:rPr>
        <w:t>in three of the four largest sugar beet states, only between 13 and 27 percent of intended acres had been planted</w:t>
      </w:r>
      <w:r w:rsidRPr="00C41355">
        <w:rPr>
          <w:rFonts w:ascii="Times New Roman" w:hAnsi="Times New Roman" w:cs="Times New Roman"/>
          <w:sz w:val="24"/>
          <w:szCs w:val="24"/>
        </w:rPr>
        <w:t>, compared to more than 60 percent in a normal year.</w:t>
      </w:r>
    </w:p>
    <w:p w14:paraId="1644B7BC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96B8E" w14:textId="77777777" w:rsidR="00AD073D" w:rsidRPr="00C41355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>An immediate reallocation, along with additional import access,</w:t>
      </w:r>
      <w:r>
        <w:rPr>
          <w:rFonts w:ascii="Times New Roman" w:hAnsi="Times New Roman" w:cs="Times New Roman"/>
          <w:sz w:val="24"/>
          <w:szCs w:val="24"/>
        </w:rPr>
        <w:t xml:space="preserve"> for a total net addition to domestic supplies of 400,000 short tons, raw value</w:t>
      </w:r>
      <w:r w:rsidRPr="00C41355">
        <w:rPr>
          <w:rFonts w:ascii="Times New Roman" w:hAnsi="Times New Roman" w:cs="Times New Roman"/>
          <w:sz w:val="24"/>
          <w:szCs w:val="24"/>
        </w:rPr>
        <w:t xml:space="preserve"> will contribute to market stability and prevent the kind of short-supply situation that will prompt additional high-tier imports.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355">
        <w:rPr>
          <w:rFonts w:ascii="Times New Roman" w:hAnsi="Times New Roman" w:cs="Times New Roman"/>
          <w:sz w:val="24"/>
          <w:szCs w:val="24"/>
        </w:rPr>
        <w:t>Again, we strongly urge you and your colleagues to act now.</w:t>
      </w:r>
    </w:p>
    <w:p w14:paraId="4CB012A2" w14:textId="77777777" w:rsidR="00AD073D" w:rsidRPr="00C41355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</w:p>
    <w:p w14:paraId="19C7A7D9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</w:r>
      <w:r w:rsidRPr="00C41355"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1B7EDEE4" w14:textId="77777777" w:rsidR="00AD073D" w:rsidRDefault="00401ADE" w:rsidP="00401ADE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01A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2E8A5" wp14:editId="5E73E4FF">
            <wp:extent cx="1495425" cy="523875"/>
            <wp:effectExtent l="0" t="0" r="9525" b="9525"/>
            <wp:docPr id="2" name="Picture 2" descr="N:\Jim DuBeau\Electronic Signatures\Perry\P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im DuBeau\Electronic Signatures\Perry\Per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398700" w14:textId="77777777" w:rsidR="00AD073D" w:rsidRDefault="00AD073D" w:rsidP="00AD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Perry Cerminara</w:t>
      </w:r>
    </w:p>
    <w:p w14:paraId="52FCF15A" w14:textId="77777777" w:rsidR="00AD073D" w:rsidRDefault="00AD073D" w:rsidP="00AD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4CC3E854" w14:textId="77777777" w:rsidR="00AD073D" w:rsidRDefault="00AD073D" w:rsidP="00AD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B4C82B" w14:textId="77777777" w:rsidR="00AD073D" w:rsidRDefault="00AD073D" w:rsidP="00AD07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6FD171" w14:textId="77777777" w:rsidR="00AD073D" w:rsidRDefault="002518A5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Lauritsen</w:t>
      </w:r>
    </w:p>
    <w:p w14:paraId="28C2C241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Assistant USTR for Agricultural Affairs &amp; Commodity Policy</w:t>
      </w:r>
    </w:p>
    <w:p w14:paraId="52A30829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CF0D9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Dylan Daniels</w:t>
      </w:r>
    </w:p>
    <w:p w14:paraId="7B309A82" w14:textId="77777777" w:rsidR="00AD073D" w:rsidRDefault="00AD073D" w:rsidP="00AD0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USTR Director of Agricultural Affairs</w:t>
      </w:r>
    </w:p>
    <w:p w14:paraId="12A459BA" w14:textId="77777777" w:rsidR="00171FD2" w:rsidRDefault="00171FD2">
      <w:pPr>
        <w:pStyle w:val="Header"/>
        <w:tabs>
          <w:tab w:val="clear" w:pos="4320"/>
          <w:tab w:val="clear" w:pos="8640"/>
        </w:tabs>
      </w:pPr>
    </w:p>
    <w:sectPr w:rsidR="0017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F38B" w14:textId="77777777" w:rsidR="008F416D" w:rsidRDefault="008F416D">
      <w:r>
        <w:separator/>
      </w:r>
    </w:p>
  </w:endnote>
  <w:endnote w:type="continuationSeparator" w:id="0">
    <w:p w14:paraId="0466BD37" w14:textId="77777777" w:rsidR="008F416D" w:rsidRDefault="008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3DCF" w14:textId="77777777" w:rsidR="00225E4C" w:rsidRDefault="0022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037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2A33F" w14:textId="77777777" w:rsidR="00283014" w:rsidRDefault="002830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D99C8" w14:textId="77777777" w:rsidR="00283014" w:rsidRDefault="00283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CD29" w14:textId="77777777" w:rsidR="00225E4C" w:rsidRDefault="0022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C54F8" w14:textId="77777777" w:rsidR="008F416D" w:rsidRDefault="008F416D">
      <w:r>
        <w:separator/>
      </w:r>
    </w:p>
  </w:footnote>
  <w:footnote w:type="continuationSeparator" w:id="0">
    <w:p w14:paraId="58DF5CA0" w14:textId="77777777" w:rsidR="008F416D" w:rsidRDefault="008F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A3CF" w14:textId="77777777" w:rsidR="00225E4C" w:rsidRDefault="00225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A127" w14:textId="77777777" w:rsidR="00225E4C" w:rsidRDefault="00225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80D1" w14:textId="77777777" w:rsidR="00D5314F" w:rsidRDefault="00D5314F">
    <w:pPr>
      <w:pStyle w:val="Header"/>
    </w:pPr>
  </w:p>
  <w:tbl>
    <w:tblPr>
      <w:tblStyle w:val="TableGrid"/>
      <w:tblW w:w="1053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0"/>
      <w:gridCol w:w="3240"/>
    </w:tblGrid>
    <w:tr w:rsidR="00D5314F" w14:paraId="7453A918" w14:textId="77777777" w:rsidTr="002132FC">
      <w:tc>
        <w:tcPr>
          <w:tcW w:w="7290" w:type="dxa"/>
          <w:vAlign w:val="center"/>
        </w:tcPr>
        <w:p w14:paraId="6238A552" w14:textId="77777777" w:rsidR="00D5314F" w:rsidRDefault="002132FC" w:rsidP="002132FC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0D813E9E" wp14:editId="324BE97F">
                <wp:extent cx="4062623" cy="6781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A logo Pant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9754" cy="679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</w:tcPr>
        <w:p w14:paraId="322B1B00" w14:textId="77777777" w:rsidR="00481981" w:rsidRDefault="00481981" w:rsidP="00D5314F">
          <w:pPr>
            <w:pStyle w:val="Header"/>
          </w:pPr>
        </w:p>
        <w:p w14:paraId="3AB78B2B" w14:textId="77777777" w:rsidR="00481981" w:rsidRPr="00481981" w:rsidRDefault="00481981" w:rsidP="00481981">
          <w:pPr>
            <w:pStyle w:val="Header"/>
            <w:jc w:val="right"/>
            <w:rPr>
              <w:color w:val="002060"/>
            </w:rPr>
          </w:pPr>
          <w:r w:rsidRPr="00481981">
            <w:rPr>
              <w:color w:val="002060"/>
            </w:rPr>
            <w:t>1100 New Jersey Ave., SE</w:t>
          </w:r>
        </w:p>
        <w:p w14:paraId="2E62C4FE" w14:textId="77777777" w:rsidR="00D5314F" w:rsidRPr="00481981" w:rsidRDefault="00481981" w:rsidP="00481981">
          <w:pPr>
            <w:pStyle w:val="Header"/>
            <w:jc w:val="right"/>
            <w:rPr>
              <w:color w:val="002060"/>
            </w:rPr>
          </w:pPr>
          <w:r w:rsidRPr="00481981">
            <w:rPr>
              <w:color w:val="002060"/>
            </w:rPr>
            <w:t>S</w:t>
          </w:r>
          <w:r w:rsidR="00D5314F" w:rsidRPr="00481981">
            <w:rPr>
              <w:color w:val="002060"/>
            </w:rPr>
            <w:t>uite 910</w:t>
          </w:r>
        </w:p>
        <w:p w14:paraId="1E2C0BFB" w14:textId="77777777" w:rsidR="00D5314F" w:rsidRPr="00481981" w:rsidRDefault="00D5314F" w:rsidP="00481981">
          <w:pPr>
            <w:pStyle w:val="Header"/>
            <w:jc w:val="right"/>
            <w:rPr>
              <w:color w:val="002060"/>
            </w:rPr>
          </w:pPr>
          <w:r w:rsidRPr="00481981">
            <w:rPr>
              <w:color w:val="002060"/>
            </w:rPr>
            <w:t>Washington, DC 20003</w:t>
          </w:r>
        </w:p>
        <w:p w14:paraId="1AD46F82" w14:textId="77777777" w:rsidR="00D5314F" w:rsidRPr="00481981" w:rsidRDefault="00D5314F" w:rsidP="00481981">
          <w:pPr>
            <w:pStyle w:val="Header"/>
            <w:jc w:val="right"/>
            <w:rPr>
              <w:color w:val="002060"/>
            </w:rPr>
          </w:pPr>
          <w:r w:rsidRPr="00481981">
            <w:rPr>
              <w:color w:val="002060"/>
            </w:rPr>
            <w:t>Phone: (202) 842-2345</w:t>
          </w:r>
        </w:p>
        <w:p w14:paraId="62C6811A" w14:textId="77777777" w:rsidR="00D5314F" w:rsidRDefault="00D5314F">
          <w:pPr>
            <w:pStyle w:val="Header"/>
          </w:pPr>
        </w:p>
      </w:tc>
    </w:tr>
    <w:tr w:rsidR="00481981" w14:paraId="5E0FC391" w14:textId="77777777" w:rsidTr="00246CEA">
      <w:trPr>
        <w:cantSplit/>
        <w:trHeight w:hRule="exact" w:val="115"/>
      </w:trPr>
      <w:tc>
        <w:tcPr>
          <w:tcW w:w="7290" w:type="dxa"/>
          <w:shd w:val="clear" w:color="auto" w:fill="002060"/>
        </w:tcPr>
        <w:p w14:paraId="488AF814" w14:textId="77777777" w:rsidR="00481981" w:rsidRPr="00D5314F" w:rsidRDefault="00481981" w:rsidP="00246CEA">
          <w:pPr>
            <w:pStyle w:val="Header"/>
            <w:ind w:firstLine="720"/>
            <w:rPr>
              <w:noProof/>
            </w:rPr>
          </w:pPr>
        </w:p>
      </w:tc>
      <w:tc>
        <w:tcPr>
          <w:tcW w:w="3240" w:type="dxa"/>
          <w:shd w:val="clear" w:color="auto" w:fill="002060"/>
        </w:tcPr>
        <w:p w14:paraId="165BE292" w14:textId="77777777" w:rsidR="00481981" w:rsidRDefault="00481981" w:rsidP="00481981">
          <w:pPr>
            <w:pStyle w:val="Header"/>
          </w:pPr>
        </w:p>
      </w:tc>
    </w:tr>
  </w:tbl>
  <w:p w14:paraId="1DCE8B49" w14:textId="77777777" w:rsidR="00D5314F" w:rsidRDefault="00D5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D5E"/>
    <w:multiLevelType w:val="hybridMultilevel"/>
    <w:tmpl w:val="5CEA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21-3394-2935, v. 1"/>
    <w:docVar w:name="ndGeneratedStampLocation" w:val="LastPage"/>
  </w:docVars>
  <w:rsids>
    <w:rsidRoot w:val="00AD073D"/>
    <w:rsid w:val="0001358C"/>
    <w:rsid w:val="00171FD2"/>
    <w:rsid w:val="001B3ED9"/>
    <w:rsid w:val="002059D0"/>
    <w:rsid w:val="002132FC"/>
    <w:rsid w:val="00225E4C"/>
    <w:rsid w:val="00246CEA"/>
    <w:rsid w:val="002518A5"/>
    <w:rsid w:val="00283014"/>
    <w:rsid w:val="0039154F"/>
    <w:rsid w:val="00401ADE"/>
    <w:rsid w:val="00481981"/>
    <w:rsid w:val="004D0B32"/>
    <w:rsid w:val="00582629"/>
    <w:rsid w:val="006773B0"/>
    <w:rsid w:val="00792D4E"/>
    <w:rsid w:val="00836B28"/>
    <w:rsid w:val="008D69BE"/>
    <w:rsid w:val="008F416D"/>
    <w:rsid w:val="009A12EF"/>
    <w:rsid w:val="00A346F3"/>
    <w:rsid w:val="00A87793"/>
    <w:rsid w:val="00AD073D"/>
    <w:rsid w:val="00C84DA7"/>
    <w:rsid w:val="00D5314F"/>
    <w:rsid w:val="00D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0ACED"/>
  <w15:docId w15:val="{53ADDF1A-EC33-4BBF-8059-CC0B2DDF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7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5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7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8301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A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s\mcleod\root\shares\common\microsoft\SU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hs\mcleod\root\shares\common\microsoft\SUA Letterhead.dotx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DuBeau</dc:creator>
  <cp:lastModifiedBy>Heidi Payter</cp:lastModifiedBy>
  <cp:revision>2</cp:revision>
  <cp:lastPrinted>2019-05-13T15:39:00Z</cp:lastPrinted>
  <dcterms:created xsi:type="dcterms:W3CDTF">2019-05-14T15:36:00Z</dcterms:created>
  <dcterms:modified xsi:type="dcterms:W3CDTF">2019-05-14T15:36:00Z</dcterms:modified>
</cp:coreProperties>
</file>